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3223" w14:textId="77777777" w:rsidR="00A71447" w:rsidRPr="00FD722E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4CC3574F" w14:textId="77777777" w:rsidR="00A71447" w:rsidRPr="00FD722E" w:rsidRDefault="00A71447" w:rsidP="00A7144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7CF94F6E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Pr="00FD722E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3693815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9940B0" w14:textId="142A2049" w:rsidR="00A71447" w:rsidRPr="00FD722E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22E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C7A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қызметтерді бағалау</w:t>
      </w:r>
      <w:r w:rsidRPr="00FD722E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FD72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722E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70538F94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B8137B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FD722E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40D0331F" w14:textId="77777777" w:rsidR="00A71447" w:rsidRPr="00FD722E" w:rsidRDefault="00A71447" w:rsidP="00A7144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0E45F326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C8DA5D7" w14:textId="77777777" w:rsidR="00A71447" w:rsidRPr="00FD722E" w:rsidRDefault="00A71447" w:rsidP="00A7144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11FE2F3" w14:textId="44C252E5" w:rsidR="00A71447" w:rsidRPr="00FD722E" w:rsidRDefault="001C7A12" w:rsidP="00A71447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Кредит саны  - 5</w:t>
      </w:r>
    </w:p>
    <w:p w14:paraId="4F5266C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EE792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4693B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59ED9B5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12CDFF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756FED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53AB1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6D782F3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C765D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9AC078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D6B3DB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6BEA07D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A1FC3A3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A11117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1198722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61ECDC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6C86EAB" w14:textId="77777777" w:rsidR="00A71447" w:rsidRPr="00FD722E" w:rsidRDefault="00A71447" w:rsidP="00A7144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4A592F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4C295B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DB5443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3C5DC4" w14:textId="77777777" w:rsidR="00A71447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E5F05C" w14:textId="556BEA86" w:rsidR="00A71447" w:rsidRPr="00FD722E" w:rsidRDefault="00A71447" w:rsidP="00A714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722E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EA64B9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5C42D030" w14:textId="77777777" w:rsidR="00A71447" w:rsidRPr="00FD722E" w:rsidRDefault="00A71447" w:rsidP="00A71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39A851" w14:textId="4603103D" w:rsidR="00A71447" w:rsidRPr="00017CFC" w:rsidRDefault="00A71447" w:rsidP="00A71447">
      <w:pPr>
        <w:spacing w:after="0" w:line="240" w:lineRule="auto"/>
        <w:contextualSpacing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</w:pPr>
      <w:r w:rsidRPr="00017CF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="001C7A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Әлеуметтік қызметтерді бағалау</w:t>
      </w:r>
      <w:r w:rsidRPr="00017CF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7C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пәнінен 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>емтихан бағдарламасы бойынша</w:t>
      </w:r>
      <w:r w:rsidRPr="00017CFC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силлабуста берілетін оқу тақырыптары. Қорытынды емтихан </w:t>
      </w:r>
      <w:r w:rsidR="001C7A12" w:rsidRPr="00EA64B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Microsoft Teams</w:t>
      </w:r>
      <w:r w:rsidR="001C7A12"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корпоративті платформасында </w:t>
      </w:r>
      <w:r w:rsidR="001C7A12" w:rsidRPr="00EA64B9">
        <w:rPr>
          <w:rFonts w:ascii="Times New Roman" w:hAnsi="Times New Roman" w:cs="Times New Roman"/>
          <w:b/>
          <w:bCs/>
          <w:sz w:val="24"/>
          <w:szCs w:val="24"/>
          <w:lang w:val="kk-KZ"/>
        </w:rPr>
        <w:t>онлайн</w:t>
      </w:r>
      <w:r w:rsidR="001C7A12">
        <w:rPr>
          <w:rFonts w:ascii="Times New Roman" w:hAnsi="Times New Roman" w:cs="Times New Roman"/>
          <w:b/>
          <w:bCs/>
          <w:sz w:val="24"/>
          <w:szCs w:val="24"/>
          <w:lang w:val="kk-KZ"/>
        </w:rPr>
        <w:t>- форматы</w:t>
      </w:r>
      <w:r w:rsidR="001C7A12" w:rsidRPr="00EA64B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нда </w:t>
      </w:r>
      <w:r w:rsidRPr="00017CFC">
        <w:rPr>
          <w:rFonts w:ascii="Times New Roman" w:hAnsi="Times New Roman" w:cs="Times New Roman"/>
          <w:sz w:val="24"/>
          <w:szCs w:val="24"/>
          <w:lang w:val="kk-KZ"/>
        </w:rPr>
        <w:t xml:space="preserve"> өткізіледі. 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Тақырыптардың мазмұнында дәрістер мен семинарлар тақырыбы және де </w:t>
      </w:r>
      <w:r w:rsidR="001C7A12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магистранттардың</w:t>
      </w:r>
      <w:r w:rsidRPr="00017CFC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өзіндік жұмысына арналған тапсырмалар да енгізіледі. </w:t>
      </w:r>
    </w:p>
    <w:p w14:paraId="7E92C946" w14:textId="77777777" w:rsidR="001C7A12" w:rsidRPr="00EA64B9" w:rsidRDefault="001C7A12" w:rsidP="001C7A1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кестесі бойынша магистрант оқытушымен немесе емтихан комиссиясының өкілдерімен </w:t>
      </w:r>
      <w:r w:rsidRPr="00EA64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Microsoft Teams корпоративті </w:t>
      </w:r>
      <w:r w:rsidRPr="00EA64B9">
        <w:rPr>
          <w:rFonts w:ascii="Times New Roman" w:hAnsi="Times New Roman" w:cs="Times New Roman"/>
          <w:sz w:val="24"/>
          <w:szCs w:val="24"/>
          <w:lang w:val="kk-KZ"/>
        </w:rPr>
        <w:t xml:space="preserve">платформасы арқылы байланысады. Комиссия емтиханның бейне жазбасын </w:t>
      </w:r>
      <w:r>
        <w:rPr>
          <w:rFonts w:ascii="Times New Roman" w:hAnsi="Times New Roman" w:cs="Times New Roman"/>
          <w:sz w:val="24"/>
          <w:szCs w:val="24"/>
          <w:lang w:val="kk-KZ"/>
        </w:rPr>
        <w:t>жүргізеді</w:t>
      </w:r>
      <w:r w:rsidRPr="00EA64B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64B9">
        <w:rPr>
          <w:lang w:val="kk-KZ"/>
        </w:rPr>
        <w:t xml:space="preserve"> </w:t>
      </w: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Комиссияның бір мүшесі емтихан кезінде </w:t>
      </w:r>
      <w:r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бір билетті әр емтихан алушы үшін </w:t>
      </w:r>
      <w:r w:rsidRPr="00C270C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сұрау</w:t>
      </w:r>
      <w:r w:rsidRPr="00EA64B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алдында чатта жариялайды</w:t>
      </w: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 w:rsidRPr="00EA64B9">
        <w:rPr>
          <w:lang w:val="kk-KZ"/>
        </w:rPr>
        <w:t xml:space="preserve">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Басқа 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апсырушылар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күту режимінде болуы керек - үнемі камераның алдында отыр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 міндетті емес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, бірақ жиналыстан шықпа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 қажет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. Қосымша ақпарат көздерін пайдалануға тыйым салынады!</w:t>
      </w:r>
    </w:p>
    <w:p w14:paraId="60408FD1" w14:textId="77777777" w:rsidR="001C7A12" w:rsidRPr="00EA64B9" w:rsidRDefault="001C7A12" w:rsidP="001C7A12">
      <w:pPr>
        <w:pStyle w:val="Default"/>
        <w:jc w:val="both"/>
        <w:rPr>
          <w:lang w:val="kk-KZ"/>
        </w:rPr>
      </w:pPr>
    </w:p>
    <w:p w14:paraId="27DA3BD7" w14:textId="77777777" w:rsidR="001C7A12" w:rsidRPr="00EA64B9" w:rsidRDefault="001C7A12" w:rsidP="001C7A12">
      <w:pPr>
        <w:pStyle w:val="Default"/>
        <w:jc w:val="both"/>
        <w:rPr>
          <w:lang w:val="kk-KZ"/>
        </w:rPr>
      </w:pPr>
      <w:r w:rsidRPr="00EA64B9">
        <w:rPr>
          <w:lang w:val="kk-KZ"/>
        </w:rPr>
        <w:t>Дайындыққа уақыт –</w:t>
      </w:r>
      <w:r>
        <w:rPr>
          <w:lang w:val="kk-KZ"/>
        </w:rPr>
        <w:t xml:space="preserve"> </w:t>
      </w:r>
      <w:r w:rsidRPr="00EA64B9">
        <w:rPr>
          <w:lang w:val="kk-KZ"/>
        </w:rPr>
        <w:t>берілмейді.</w:t>
      </w:r>
    </w:p>
    <w:p w14:paraId="7A3664B1" w14:textId="77777777" w:rsidR="001C7A12" w:rsidRPr="00EA64B9" w:rsidRDefault="001C7A12" w:rsidP="001C7A12">
      <w:pPr>
        <w:pStyle w:val="Default"/>
        <w:jc w:val="both"/>
        <w:rPr>
          <w:lang w:val="kk-KZ"/>
        </w:rPr>
      </w:pPr>
      <w:r w:rsidRPr="00EA64B9">
        <w:rPr>
          <w:lang w:val="kk-KZ"/>
        </w:rPr>
        <w:t>Жауап беру уақыты – билеттің барлық сұрақтарына жауап беру үшін 10-15 минут.</w:t>
      </w:r>
    </w:p>
    <w:p w14:paraId="13C1E65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0AE842E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Онлайн конференцияға барлық қатысушылар қосылғаннан кейін:</w:t>
      </w:r>
    </w:p>
    <w:p w14:paraId="121193C2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тапсырушының аты-жөні жарияланады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475E320C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емтихан тапсырушы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өзі орналасқан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бөлмені бейнекамераға көрсетуі керек - бөлмеде бейтаныс адамдар, қосымша ақпарат көздері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болмауы керек (студент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тарапынан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мүмкін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дік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болса);</w:t>
      </w:r>
    </w:p>
    <w:p w14:paraId="03B2D586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емтихан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тапрысушы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жауап беруі керек билет нөмірін атайды;</w:t>
      </w:r>
    </w:p>
    <w:p w14:paraId="7EB61D03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билет файлы чатта жарияланады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2B840A2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тапсырушының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жауабын қабылдайды; </w:t>
      </w:r>
    </w:p>
    <w:p w14:paraId="038662FF" w14:textId="77777777" w:rsidR="001C7A12" w:rsidRPr="00212968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тапсырған студентке 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жиналыстан шығуға мүмкіндік береді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5908888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нәтижелері бойынша:</w:t>
      </w:r>
    </w:p>
    <w:p w14:paraId="24D2B694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комиссия емтиханға қатысушыларды аттестациядан өткізеді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 </w:t>
      </w:r>
    </w:p>
    <w:p w14:paraId="42B31831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• UNIVER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жүйесінде қорытынды тізімдемеге баллдарды қояды</w:t>
      </w: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6BB3F421" w14:textId="77777777" w:rsidR="001C7A12" w:rsidRPr="00EA64B9" w:rsidRDefault="001C7A12" w:rsidP="001C7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A64B9">
        <w:rPr>
          <w:rFonts w:ascii="Times New Roman" w:hAnsi="Times New Roman" w:cs="Times New Roman"/>
          <w:color w:val="000000"/>
          <w:sz w:val="24"/>
          <w:szCs w:val="24"/>
          <w:lang w:val="kk-KZ"/>
        </w:rPr>
        <w:t>• әр студентке хаттама жасайды (емтиханнан кейін бір ай ішінде).</w:t>
      </w:r>
    </w:p>
    <w:p w14:paraId="71A97824" w14:textId="77777777" w:rsidR="001C7A12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2FB7C" w14:textId="77777777" w:rsidR="001C7A12" w:rsidRPr="001F66EC" w:rsidRDefault="001C7A12" w:rsidP="001C7A12">
      <w:pPr>
        <w:pStyle w:val="2"/>
        <w:tabs>
          <w:tab w:val="center" w:pos="4677"/>
          <w:tab w:val="right" w:pos="9355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968">
        <w:rPr>
          <w:rFonts w:ascii="Times New Roman" w:hAnsi="Times New Roman" w:cs="Times New Roman"/>
          <w:color w:val="000000"/>
          <w:sz w:val="24"/>
          <w:szCs w:val="24"/>
        </w:rPr>
        <w:t>Бағалау саясаты:</w:t>
      </w:r>
      <w:r w:rsidRPr="001F66EC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1C7A12" w:rsidRPr="001F66EC" w14:paraId="30C35308" w14:textId="77777777" w:rsidTr="00F70570">
        <w:tc>
          <w:tcPr>
            <w:tcW w:w="2689" w:type="dxa"/>
          </w:tcPr>
          <w:p w14:paraId="0F268803" w14:textId="77777777" w:rsidR="001C7A12" w:rsidRPr="00212968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6662" w:type="dxa"/>
          </w:tcPr>
          <w:p w14:paraId="543C84E6" w14:textId="77777777" w:rsidR="001C7A12" w:rsidRPr="00212968" w:rsidRDefault="001C7A12" w:rsidP="00F70570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1F66E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ялар</w:t>
            </w:r>
          </w:p>
        </w:tc>
      </w:tr>
      <w:tr w:rsidR="001C7A12" w:rsidRPr="001F66EC" w14:paraId="5F9C9A1A" w14:textId="77777777" w:rsidTr="00F70570">
        <w:tc>
          <w:tcPr>
            <w:tcW w:w="2689" w:type="dxa"/>
          </w:tcPr>
          <w:p w14:paraId="50552DD3" w14:textId="77777777" w:rsidR="001C7A12" w:rsidRPr="00212968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6ECBE246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1EB4837B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24B677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шешілді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78B039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0D4EFF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ығармашылық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 көрсетілген</w:t>
            </w: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510CACD3" w14:textId="77777777" w:rsidTr="00F70570">
        <w:tc>
          <w:tcPr>
            <w:tcW w:w="2689" w:type="dxa"/>
          </w:tcPr>
          <w:p w14:paraId="15D0AEE4" w14:textId="77777777" w:rsidR="001C7A12" w:rsidRPr="00212968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01D21355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3C67B0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кішігірім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дәлсіздіктерге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2B38A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шамалы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8E9591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2505406D" w14:textId="77777777" w:rsidTr="00F70570">
        <w:tc>
          <w:tcPr>
            <w:tcW w:w="2689" w:type="dxa"/>
          </w:tcPr>
          <w:p w14:paraId="6E4EE9A0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968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</w:t>
            </w:r>
            <w:proofErr w:type="spellEnd"/>
          </w:p>
          <w:p w14:paraId="64658A32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26738FBC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негізінен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тұжырымдардағы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дәлсіздіктер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DE488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орындалмаған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1508F4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7A12" w:rsidRPr="001F66EC" w14:paraId="2E33884C" w14:textId="77777777" w:rsidTr="00F70570">
        <w:tc>
          <w:tcPr>
            <w:tcW w:w="2689" w:type="dxa"/>
          </w:tcPr>
          <w:p w14:paraId="55854986" w14:textId="77777777" w:rsidR="001C7A12" w:rsidRPr="001F66EC" w:rsidRDefault="001C7A12" w:rsidP="00F705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968">
              <w:rPr>
                <w:rFonts w:ascii="Times New Roman" w:hAnsi="Times New Roman" w:cs="Times New Roman"/>
                <w:b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6662" w:type="dxa"/>
          </w:tcPr>
          <w:p w14:paraId="75626ECC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жауаптарда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өрескел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5C416F22" w14:textId="77777777" w:rsidR="001C7A12" w:rsidRPr="00212968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аяқталмаған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16243" w14:textId="77777777" w:rsidR="001C7A12" w:rsidRPr="001F66EC" w:rsidRDefault="001C7A12" w:rsidP="00F7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терминологиялық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қателіктер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жіберілді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дәйектілік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бұзылды</w:t>
            </w:r>
            <w:proofErr w:type="spellEnd"/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5079BCD" w14:textId="77777777" w:rsidR="00ED72A7" w:rsidRPr="00017CFC" w:rsidRDefault="00ED72A7" w:rsidP="00ED72A7">
      <w:pPr>
        <w:pStyle w:val="Default"/>
        <w:jc w:val="both"/>
        <w:rPr>
          <w:lang w:val="kk-KZ"/>
        </w:rPr>
      </w:pPr>
    </w:p>
    <w:p w14:paraId="2FF0D16E" w14:textId="77777777" w:rsidR="00ED72A7" w:rsidRPr="00017CFC" w:rsidRDefault="00ED72A7" w:rsidP="00ED72A7">
      <w:pPr>
        <w:pStyle w:val="Default"/>
        <w:jc w:val="both"/>
        <w:rPr>
          <w:lang w:val="kk-KZ"/>
        </w:rPr>
      </w:pPr>
    </w:p>
    <w:p w14:paraId="449F2727" w14:textId="77777777" w:rsidR="00ED72A7" w:rsidRPr="00017CFC" w:rsidRDefault="00ED72A7" w:rsidP="00ED72A7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017CFC">
        <w:rPr>
          <w:rStyle w:val="20"/>
          <w:rFonts w:ascii="Times New Roman" w:hAnsi="Times New Roman" w:cs="Times New Roman"/>
          <w:color w:val="auto"/>
          <w:sz w:val="24"/>
          <w:szCs w:val="24"/>
        </w:rPr>
        <w:t>Емтиханға дайындалу барысында оқуға ұсынылатын тақырыптар:</w:t>
      </w:r>
    </w:p>
    <w:p w14:paraId="4DFF26BB" w14:textId="14FBC15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Сапаның мәні мен рөлі. Әлеуметтік сапа категориясы.</w:t>
      </w:r>
    </w:p>
    <w:p w14:paraId="387DDA99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Әлеуметтік жұмыстағы квалиметрияның жалпы сипаттамасы. </w:t>
      </w:r>
    </w:p>
    <w:p w14:paraId="507DA4C8" w14:textId="4F37F201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 Әлеуметтік қызмет көрсету сапасы.</w:t>
      </w:r>
    </w:p>
    <w:p w14:paraId="7F2766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және қызмет сапасы.</w:t>
      </w:r>
    </w:p>
    <w:p w14:paraId="25858875" w14:textId="24CA6AD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 Әлеуметтік қызметтердің сапасы мен тиімділігін бағалаудың теоретикалық тәсілдері.</w:t>
      </w:r>
    </w:p>
    <w:p w14:paraId="0ED0B837" w14:textId="7AE81636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мекемелерінің қызмет сапасын қадағалаудың ұйымдастырушылық-басқарушылық аспектілері.</w:t>
      </w:r>
    </w:p>
    <w:p w14:paraId="7837C2EF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Тиімділікті бағалау түсінігі.</w:t>
      </w:r>
    </w:p>
    <w:p w14:paraId="0E3E4A6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ұйымдарының қызмет көрсету сапасын тәуелсіз бағалау.</w:t>
      </w:r>
    </w:p>
    <w:p w14:paraId="06BA1E54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Қызмет сапасының деңгейін бағалау әдістері.</w:t>
      </w:r>
    </w:p>
    <w:p w14:paraId="2D2A31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 жүйесін бағалау.</w:t>
      </w:r>
    </w:p>
    <w:p w14:paraId="46AB1301" w14:textId="6A452B7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 өндіруші ретінде  әлеуметік сала.</w:t>
      </w:r>
    </w:p>
    <w:p w14:paraId="2C04F5AA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сапасын басқару ерекшеліктері.</w:t>
      </w:r>
    </w:p>
    <w:p w14:paraId="017DD4CC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 менеджериализациялау ерекшеліктері</w:t>
      </w:r>
    </w:p>
    <w:p w14:paraId="034AD6C1" w14:textId="53594F94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Декларациялау және сертификаттау схемалары техникалық талаптарға объектілердің сәйкестігін растау регламенттер.</w:t>
      </w:r>
    </w:p>
    <w:p w14:paraId="691D5A5D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Қызмет сапасының деңгейіне бағалау жүргізуді ұйымдастыру.</w:t>
      </w:r>
    </w:p>
    <w:p w14:paraId="2620A118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сапасын шетелдік басқарудың теориясы мен практикасы қызмет.</w:t>
      </w:r>
    </w:p>
    <w:p w14:paraId="4CD0D123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Отандық сапаны басқару теориясы мен практикасы әлеуметтік қызметтер.</w:t>
      </w:r>
    </w:p>
    <w:p w14:paraId="01F40722" w14:textId="0DE51A6B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көрсетудегі заңнамалар</w:t>
      </w:r>
    </w:p>
    <w:p w14:paraId="6D61D93F" w14:textId="4C95971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қызметтердің сапасы мен тиімділігін бағалаудың теориялық тәсілдері</w:t>
      </w:r>
    </w:p>
    <w:p w14:paraId="09C2478C" w14:textId="64CC64C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Клиенттердің қажеттіліктерін бағалау әдістері.</w:t>
      </w:r>
    </w:p>
    <w:p w14:paraId="7D3F6F12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басқарудың жалпы жүйелік принциптері.</w:t>
      </w:r>
    </w:p>
    <w:p w14:paraId="0594F2A1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басқарудың арнайы принциптері.</w:t>
      </w:r>
    </w:p>
    <w:p w14:paraId="3E2CC0D0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Басқарудың жүйелік және технологиялық тәсілдерінің ерекшеліктері сапасы.</w:t>
      </w:r>
    </w:p>
    <w:p w14:paraId="55EDB97D" w14:textId="60FFB9E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Тиімділік түсінігі және тиімділікті бағалау.</w:t>
      </w:r>
    </w:p>
    <w:p w14:paraId="1BF1C6A8" w14:textId="6178F46F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Өмір сапасы және оның өлшемдері.</w:t>
      </w:r>
    </w:p>
    <w:p w14:paraId="255ED122" w14:textId="79FF56AF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eastAsia="Times New Roman" w:hAnsi="Times New Roman"/>
          <w:sz w:val="24"/>
          <w:szCs w:val="24"/>
          <w:lang w:val="kk-KZ"/>
        </w:rPr>
        <w:t>Әлеметтік қызмет көрсетудің тиімділік көрсеткіштері</w:t>
      </w:r>
      <w:r w:rsidRPr="001C7A12">
        <w:rPr>
          <w:rFonts w:ascii="Times New Roman" w:hAnsi="Times New Roman"/>
          <w:sz w:val="24"/>
          <w:szCs w:val="24"/>
          <w:lang w:val="kk-KZ"/>
        </w:rPr>
        <w:t>.</w:t>
      </w:r>
    </w:p>
    <w:p w14:paraId="4189BE5F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Сапаны басқару механизмінің компоненттері мен буындары. </w:t>
      </w:r>
    </w:p>
    <w:p w14:paraId="5C59251E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Механизмдегі техникалық реттеудің негізгі ережелері сапаны басқару.</w:t>
      </w:r>
    </w:p>
    <w:p w14:paraId="62F1CB3C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Сапаны басқару әдістерінің жіктелуі.</w:t>
      </w:r>
    </w:p>
    <w:p w14:paraId="30A1988E" w14:textId="4266475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hAnsi="Times New Roman"/>
          <w:color w:val="000000"/>
          <w:sz w:val="24"/>
          <w:szCs w:val="24"/>
          <w:lang w:val="kk-KZ"/>
        </w:rPr>
        <w:t>Бағалаудың өткізу уақытысына байланысты алдын-ала, аралық және қорытынды бағалау</w:t>
      </w:r>
    </w:p>
    <w:p w14:paraId="63AC5BE1" w14:textId="664DA4B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Қызметтерге</w:t>
      </w:r>
      <w:proofErr w:type="spellEnd"/>
      <w:r w:rsidRPr="001C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қажеттілік</w:t>
      </w:r>
      <w:proofErr w:type="spellEnd"/>
      <w:r w:rsidRPr="001C7A12"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 w:rsidRPr="001C7A12">
        <w:rPr>
          <w:rFonts w:ascii="Times New Roman" w:hAnsi="Times New Roman"/>
          <w:color w:val="000000"/>
          <w:sz w:val="24"/>
          <w:szCs w:val="24"/>
        </w:rPr>
        <w:t>криритериясы</w:t>
      </w:r>
      <w:proofErr w:type="spellEnd"/>
    </w:p>
    <w:p w14:paraId="2DC7001A" w14:textId="465BA0CA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Әлеуметтік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қызмет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көрсету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нәтижелілігін</w:t>
      </w:r>
      <w:proofErr w:type="spellEnd"/>
      <w:r w:rsidRPr="001C7A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C7A12">
        <w:rPr>
          <w:rFonts w:ascii="Times New Roman" w:eastAsia="Times New Roman" w:hAnsi="Times New Roman"/>
          <w:sz w:val="24"/>
          <w:szCs w:val="24"/>
        </w:rPr>
        <w:t>бағалау</w:t>
      </w:r>
      <w:proofErr w:type="spellEnd"/>
    </w:p>
    <w:p w14:paraId="6F1279B0" w14:textId="32D351B2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Әлеуметтік қызмет көрсету ұйымдарының қызмет көрсету сапасы</w:t>
      </w:r>
    </w:p>
    <w:p w14:paraId="10CFF30E" w14:textId="14AC125E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>Халықты әлеуметтік қорғау жүйесінің әлеуметтік қызметтері</w:t>
      </w:r>
    </w:p>
    <w:p w14:paraId="5526DBA5" w14:textId="77777777" w:rsidR="001C7A12" w:rsidRPr="001C7A12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1C7A12">
        <w:rPr>
          <w:rFonts w:ascii="Times New Roman" w:hAnsi="Times New Roman"/>
          <w:sz w:val="24"/>
          <w:szCs w:val="24"/>
          <w:lang w:val="kk-KZ"/>
        </w:rPr>
        <w:t xml:space="preserve">Халықты әлеуметтік қорғау және әлеуметтік қызмет көрсету </w:t>
      </w:r>
    </w:p>
    <w:p w14:paraId="4D1C6973" w14:textId="7C07E1FF" w:rsidR="001C7A12" w:rsidRPr="00EA64B9" w:rsidRDefault="001C7A12" w:rsidP="001C7A12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 New Roman" w:hAnsi="Times New Roman"/>
          <w:sz w:val="24"/>
          <w:szCs w:val="24"/>
          <w:lang w:val="kk-KZ"/>
        </w:rPr>
        <w:t>Шетелдердегі халықты әлеуметтік қорғау модельдеріқызметінің бағыттары</w:t>
      </w:r>
    </w:p>
    <w:p w14:paraId="7B4F8AA5" w14:textId="77777777" w:rsidR="00017CFC" w:rsidRPr="00EA64B9" w:rsidRDefault="00017CFC" w:rsidP="00017CFC">
      <w:pPr>
        <w:pStyle w:val="a8"/>
        <w:ind w:left="39" w:firstLine="142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A64B9">
        <w:rPr>
          <w:rFonts w:ascii="Times New Roman" w:hAnsi="Times New Roman"/>
          <w:b/>
          <w:bCs/>
          <w:sz w:val="24"/>
          <w:szCs w:val="24"/>
        </w:rPr>
        <w:lastRenderedPageBreak/>
        <w:t>Әдебиеттер</w:t>
      </w:r>
      <w:proofErr w:type="spellEnd"/>
      <w:r w:rsidRPr="00EA64B9">
        <w:rPr>
          <w:rFonts w:ascii="Times New Roman" w:hAnsi="Times New Roman"/>
          <w:b/>
          <w:bCs/>
          <w:sz w:val="24"/>
          <w:szCs w:val="24"/>
        </w:rPr>
        <w:t>:</w:t>
      </w:r>
    </w:p>
    <w:p w14:paraId="2AEB33E8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Ершов, А. К. Управление качеством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ресурс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] :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 учебное пособие / А. К. Ершов. - М.: Логос, 2008. - 287 с. - 978-5-98704-225-9. </w:t>
      </w:r>
    </w:p>
    <w:p w14:paraId="1C3312EA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Крылова, Г. Д. Основы стандартизации, метрологии, сертификации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ресурс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] :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 учебник / Г. Д. Крылова. - М.: 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Юнити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-Дана, 2012. - 672 с. </w:t>
      </w:r>
    </w:p>
    <w:p w14:paraId="6E69675B" w14:textId="77777777" w:rsidR="001C7A12" w:rsidRPr="00EA64B9" w:rsidRDefault="001C7A12" w:rsidP="001C7A1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A64B9">
        <w:rPr>
          <w:rFonts w:ascii="TimesNewRomanPSMT" w:hAnsi="TimesNewRomanPSMT" w:cs="TimesNewRomanPSMT"/>
          <w:sz w:val="24"/>
          <w:szCs w:val="24"/>
        </w:rPr>
        <w:t>4.Свешников, А. Г. Экономика качества. Управление затратами на качество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̆ ресурс] / А. Г. Свешников. - М.: АСМС, 2011. - 164 с. - 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978-5-93088- 096-0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A898573" w14:textId="5CAF11C8" w:rsidR="00017CFC" w:rsidRPr="00EA64B9" w:rsidRDefault="001C7A12" w:rsidP="001C7A12">
      <w:pPr>
        <w:pStyle w:val="a6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A64B9">
        <w:rPr>
          <w:rFonts w:ascii="TimesNewRomanPSMT" w:hAnsi="TimesNewRomanPSMT" w:cs="TimesNewRomanPSMT"/>
          <w:sz w:val="24"/>
          <w:szCs w:val="24"/>
        </w:rPr>
        <w:t xml:space="preserve">Экономические основы 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социальнои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>̆ работы. Учебник для бакалавров [</w:t>
      </w:r>
      <w:proofErr w:type="spellStart"/>
      <w:r w:rsidRPr="00EA64B9">
        <w:rPr>
          <w:rFonts w:ascii="TimesNewRomanPSMT" w:hAnsi="TimesNewRomanPSMT" w:cs="TimesNewRomanPSMT"/>
          <w:sz w:val="24"/>
          <w:szCs w:val="24"/>
        </w:rPr>
        <w:t>Электронныи</w:t>
      </w:r>
      <w:proofErr w:type="spellEnd"/>
      <w:r w:rsidRPr="00EA64B9">
        <w:rPr>
          <w:rFonts w:ascii="TimesNewRomanPSMT" w:hAnsi="TimesNewRomanPSMT" w:cs="TimesNewRomanPSMT"/>
          <w:sz w:val="24"/>
          <w:szCs w:val="24"/>
        </w:rPr>
        <w:t xml:space="preserve">̆ ресурс] / М.: Дашков </w:t>
      </w:r>
      <w:proofErr w:type="gramStart"/>
      <w:r w:rsidRPr="00EA64B9">
        <w:rPr>
          <w:rFonts w:ascii="TimesNewRomanPSMT" w:hAnsi="TimesNewRomanPSMT" w:cs="TimesNewRomanPSMT"/>
          <w:sz w:val="24"/>
          <w:szCs w:val="24"/>
        </w:rPr>
        <w:t>и Ко</w:t>
      </w:r>
      <w:proofErr w:type="gramEnd"/>
      <w:r w:rsidRPr="00EA64B9">
        <w:rPr>
          <w:rFonts w:ascii="TimesNewRomanPSMT" w:hAnsi="TimesNewRomanPSMT" w:cs="TimesNewRomanPSMT"/>
          <w:sz w:val="24"/>
          <w:szCs w:val="24"/>
        </w:rPr>
        <w:t>, 2013. - 264 с. - 978-5-394-02062-9.</w:t>
      </w:r>
    </w:p>
    <w:sectPr w:rsidR="00017CFC" w:rsidRPr="00EA64B9" w:rsidSect="006F7D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054"/>
    <w:multiLevelType w:val="hybridMultilevel"/>
    <w:tmpl w:val="22963A40"/>
    <w:lvl w:ilvl="0" w:tplc="280810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C3E7A"/>
    <w:multiLevelType w:val="hybridMultilevel"/>
    <w:tmpl w:val="09009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20F0"/>
    <w:multiLevelType w:val="hybridMultilevel"/>
    <w:tmpl w:val="A3BCF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7A53622"/>
    <w:multiLevelType w:val="hybridMultilevel"/>
    <w:tmpl w:val="782813AE"/>
    <w:lvl w:ilvl="0" w:tplc="6F244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24E"/>
    <w:multiLevelType w:val="hybridMultilevel"/>
    <w:tmpl w:val="B4C6B0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F516CC"/>
    <w:multiLevelType w:val="hybridMultilevel"/>
    <w:tmpl w:val="9CA60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93"/>
    <w:rsid w:val="00017CFC"/>
    <w:rsid w:val="000A6FBE"/>
    <w:rsid w:val="001C7A12"/>
    <w:rsid w:val="004F2D4F"/>
    <w:rsid w:val="006F7D39"/>
    <w:rsid w:val="00712889"/>
    <w:rsid w:val="00923FC5"/>
    <w:rsid w:val="009500CF"/>
    <w:rsid w:val="00965E93"/>
    <w:rsid w:val="00A71447"/>
    <w:rsid w:val="00AC69EA"/>
    <w:rsid w:val="00EA64B9"/>
    <w:rsid w:val="00E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47BB"/>
  <w15:chartTrackingRefBased/>
  <w15:docId w15:val="{A2EAC21C-11E0-40AA-9774-11E8A150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D72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2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kk-KZ" w:eastAsia="ru-RU"/>
    </w:rPr>
  </w:style>
  <w:style w:type="paragraph" w:customStyle="1" w:styleId="Default">
    <w:name w:val="Default"/>
    <w:rsid w:val="00ED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72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017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17CFC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1"/>
    <w:qFormat/>
    <w:rsid w:val="00017C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17CFC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17C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01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C7A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Мамытканов Дархан</cp:lastModifiedBy>
  <cp:revision>4</cp:revision>
  <dcterms:created xsi:type="dcterms:W3CDTF">2021-08-27T11:36:00Z</dcterms:created>
  <dcterms:modified xsi:type="dcterms:W3CDTF">2021-10-21T22:57:00Z</dcterms:modified>
</cp:coreProperties>
</file>